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038"/>
      </w:tblGrid>
      <w:tr w:rsidR="003E78FD" w:rsidRPr="006E244A" w:rsidTr="003B6F6B">
        <w:tc>
          <w:tcPr>
            <w:tcW w:w="14170" w:type="dxa"/>
            <w:gridSpan w:val="2"/>
            <w:shd w:val="clear" w:color="auto" w:fill="E0E0E0"/>
          </w:tcPr>
          <w:p w:rsidR="003E78FD" w:rsidRPr="006E244A" w:rsidRDefault="003E78FD" w:rsidP="003B6F6B">
            <w:pPr>
              <w:tabs>
                <w:tab w:val="left" w:pos="5040"/>
                <w:tab w:val="left" w:pos="10080"/>
                <w:tab w:val="left" w:pos="16380"/>
              </w:tabs>
              <w:spacing w:before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E78FD" w:rsidRPr="006E244A" w:rsidRDefault="003E78FD" w:rsidP="003B6F6B">
            <w:pPr>
              <w:tabs>
                <w:tab w:val="left" w:pos="5040"/>
                <w:tab w:val="left" w:pos="10080"/>
                <w:tab w:val="left" w:pos="16380"/>
              </w:tabs>
              <w:spacing w:before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244A">
              <w:rPr>
                <w:rFonts w:ascii="Tahoma" w:hAnsi="Tahoma" w:cs="Tahoma"/>
                <w:b/>
                <w:sz w:val="24"/>
                <w:szCs w:val="24"/>
              </w:rPr>
              <w:t>BYE-LAW (</w:t>
            </w: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Pr="006E244A">
              <w:rPr>
                <w:rFonts w:ascii="Tahoma" w:hAnsi="Tahoma" w:cs="Tahoma"/>
                <w:b/>
                <w:sz w:val="24"/>
                <w:szCs w:val="24"/>
              </w:rPr>
              <w:t>): Conduct, discipline and complaints</w:t>
            </w:r>
          </w:p>
          <w:p w:rsidR="003E78FD" w:rsidRPr="006E244A" w:rsidRDefault="003E78FD" w:rsidP="003B6F6B">
            <w:pPr>
              <w:tabs>
                <w:tab w:val="left" w:pos="5040"/>
                <w:tab w:val="left" w:pos="10080"/>
                <w:tab w:val="left" w:pos="16380"/>
              </w:tabs>
              <w:spacing w:before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E78FD" w:rsidRPr="006E244A" w:rsidTr="003B6F6B">
        <w:tc>
          <w:tcPr>
            <w:tcW w:w="2448" w:type="dxa"/>
          </w:tcPr>
          <w:p w:rsidR="003E78FD" w:rsidRPr="006E244A" w:rsidRDefault="003E78FD" w:rsidP="003B6F6B">
            <w:pPr>
              <w:tabs>
                <w:tab w:val="right" w:pos="2232"/>
              </w:tabs>
              <w:spacing w:before="120" w:line="240" w:lineRule="auto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6E244A">
              <w:rPr>
                <w:rFonts w:ascii="Tahoma" w:hAnsi="Tahoma" w:cs="Tahoma"/>
                <w:b/>
                <w:sz w:val="24"/>
                <w:szCs w:val="24"/>
              </w:rPr>
              <w:t>Discipline of Members</w:t>
            </w:r>
          </w:p>
        </w:tc>
        <w:tc>
          <w:tcPr>
            <w:tcW w:w="11722" w:type="dxa"/>
          </w:tcPr>
          <w:p w:rsidR="003E78FD" w:rsidRPr="006E244A" w:rsidRDefault="003E78FD" w:rsidP="003E78FD">
            <w:pPr>
              <w:pStyle w:val="MRNoHead1"/>
              <w:numPr>
                <w:ilvl w:val="0"/>
                <w:numId w:val="2"/>
              </w:numPr>
              <w:spacing w:before="0" w:line="240" w:lineRule="auto"/>
              <w:ind w:left="1382"/>
              <w:rPr>
                <w:rFonts w:ascii="Tahoma" w:hAnsi="Tahoma" w:cs="Tahoma"/>
                <w:sz w:val="24"/>
                <w:szCs w:val="24"/>
              </w:rPr>
            </w:pPr>
            <w:r w:rsidRPr="006E244A">
              <w:rPr>
                <w:rFonts w:ascii="Tahoma" w:hAnsi="Tahoma" w:cs="Tahoma"/>
                <w:sz w:val="24"/>
                <w:szCs w:val="24"/>
              </w:rPr>
              <w:t xml:space="preserve">The conduct and discipline of all Full, </w:t>
            </w:r>
            <w:r>
              <w:rPr>
                <w:rFonts w:ascii="Tahoma" w:hAnsi="Tahoma" w:cs="Tahoma"/>
                <w:sz w:val="24"/>
                <w:szCs w:val="24"/>
              </w:rPr>
              <w:t>Associate, Alumni and</w:t>
            </w:r>
            <w:r w:rsidRPr="006E244A">
              <w:rPr>
                <w:rFonts w:ascii="Tahoma" w:hAnsi="Tahoma" w:cs="Tahoma"/>
                <w:sz w:val="24"/>
                <w:szCs w:val="24"/>
              </w:rPr>
              <w:t xml:space="preserve"> Honorary Life DSU Members shall be governed by the Unions’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Code of Conduct and Disciplinary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For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Members Procedure</w:t>
            </w:r>
            <w:r w:rsidRPr="006E244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3E78FD" w:rsidRPr="006E244A" w:rsidTr="003B6F6B">
        <w:tc>
          <w:tcPr>
            <w:tcW w:w="2448" w:type="dxa"/>
          </w:tcPr>
          <w:p w:rsidR="003E78FD" w:rsidRPr="006E244A" w:rsidRDefault="003E78FD" w:rsidP="003B6F6B">
            <w:pPr>
              <w:tabs>
                <w:tab w:val="right" w:pos="2232"/>
              </w:tabs>
              <w:spacing w:before="120" w:line="240" w:lineRule="auto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6E244A">
              <w:rPr>
                <w:rFonts w:ascii="Tahoma" w:hAnsi="Tahoma" w:cs="Tahoma"/>
                <w:b/>
                <w:sz w:val="24"/>
                <w:szCs w:val="24"/>
              </w:rPr>
              <w:t>Discipline and Conduct of Staff</w:t>
            </w:r>
          </w:p>
        </w:tc>
        <w:tc>
          <w:tcPr>
            <w:tcW w:w="11722" w:type="dxa"/>
          </w:tcPr>
          <w:p w:rsidR="003E78FD" w:rsidRPr="006E244A" w:rsidRDefault="003E78FD" w:rsidP="003E78FD">
            <w:pPr>
              <w:pStyle w:val="MRNoHead1"/>
              <w:numPr>
                <w:ilvl w:val="0"/>
                <w:numId w:val="2"/>
              </w:numPr>
              <w:spacing w:before="0" w:line="240" w:lineRule="auto"/>
              <w:ind w:left="1382"/>
              <w:rPr>
                <w:rFonts w:ascii="Tahoma" w:hAnsi="Tahoma" w:cs="Tahoma"/>
                <w:sz w:val="24"/>
                <w:szCs w:val="24"/>
              </w:rPr>
            </w:pPr>
            <w:r w:rsidRPr="006E244A">
              <w:rPr>
                <w:rFonts w:ascii="Tahoma" w:hAnsi="Tahoma" w:cs="Tahoma"/>
                <w:sz w:val="24"/>
                <w:szCs w:val="24"/>
              </w:rPr>
              <w:t>The conduct and discipline of members of staff shall governed by their contracts of employment, terms and conditions and the Union Staffing Protocol.</w:t>
            </w:r>
          </w:p>
        </w:tc>
      </w:tr>
      <w:tr w:rsidR="003E78FD" w:rsidRPr="006E244A" w:rsidTr="003B6F6B">
        <w:tc>
          <w:tcPr>
            <w:tcW w:w="2448" w:type="dxa"/>
          </w:tcPr>
          <w:p w:rsidR="003E78FD" w:rsidRPr="006E244A" w:rsidRDefault="003E78FD" w:rsidP="003B6F6B">
            <w:pPr>
              <w:tabs>
                <w:tab w:val="right" w:pos="2232"/>
              </w:tabs>
              <w:spacing w:before="120" w:line="240" w:lineRule="auto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6E244A">
              <w:rPr>
                <w:rFonts w:ascii="Tahoma" w:hAnsi="Tahoma" w:cs="Tahoma"/>
                <w:b/>
                <w:sz w:val="24"/>
                <w:szCs w:val="24"/>
              </w:rPr>
              <w:t>Complaints</w:t>
            </w:r>
          </w:p>
        </w:tc>
        <w:tc>
          <w:tcPr>
            <w:tcW w:w="11722" w:type="dxa"/>
          </w:tcPr>
          <w:p w:rsidR="003E78FD" w:rsidRPr="006E244A" w:rsidRDefault="003E78FD" w:rsidP="003E78FD">
            <w:pPr>
              <w:pStyle w:val="MRNoHead1"/>
              <w:numPr>
                <w:ilvl w:val="0"/>
                <w:numId w:val="2"/>
              </w:numPr>
              <w:spacing w:before="0" w:line="240" w:lineRule="auto"/>
              <w:ind w:left="1382"/>
              <w:rPr>
                <w:rFonts w:ascii="Tahoma" w:hAnsi="Tahoma" w:cs="Tahoma"/>
                <w:sz w:val="24"/>
                <w:szCs w:val="24"/>
              </w:rPr>
            </w:pPr>
            <w:r w:rsidRPr="006E244A">
              <w:rPr>
                <w:rFonts w:ascii="Tahoma" w:hAnsi="Tahoma" w:cs="Tahoma"/>
                <w:sz w:val="24"/>
                <w:szCs w:val="24"/>
              </w:rPr>
              <w:t xml:space="preserve">Complaints about service delivery, Sabbatical and Student Trustees and </w:t>
            </w:r>
            <w:r>
              <w:rPr>
                <w:rFonts w:ascii="Tahoma" w:hAnsi="Tahoma" w:cs="Tahoma"/>
                <w:sz w:val="24"/>
                <w:szCs w:val="24"/>
              </w:rPr>
              <w:t>Part-Time</w:t>
            </w:r>
            <w:r w:rsidRPr="006E244A">
              <w:rPr>
                <w:rFonts w:ascii="Tahoma" w:hAnsi="Tahoma" w:cs="Tahoma"/>
                <w:sz w:val="24"/>
                <w:szCs w:val="24"/>
              </w:rPr>
              <w:t xml:space="preserve"> Student Officers shall be dealt with via the Complaints Procedure.  Members who complain will also be referred to the mechanisms for the removal of officers set out in </w:t>
            </w:r>
            <w:r>
              <w:rPr>
                <w:rFonts w:ascii="Tahoma" w:hAnsi="Tahoma" w:cs="Tahoma"/>
                <w:sz w:val="24"/>
                <w:szCs w:val="24"/>
              </w:rPr>
              <w:t>the Articles of Association</w:t>
            </w:r>
            <w:r w:rsidRPr="006E244A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3E78FD" w:rsidRPr="006E244A" w:rsidRDefault="003E78FD" w:rsidP="003B6F6B">
            <w:pPr>
              <w:pStyle w:val="MRNoHead1"/>
              <w:numPr>
                <w:ilvl w:val="0"/>
                <w:numId w:val="0"/>
              </w:numPr>
              <w:spacing w:before="0" w:line="240" w:lineRule="auto"/>
              <w:ind w:left="662"/>
              <w:rPr>
                <w:rFonts w:ascii="Tahoma" w:hAnsi="Tahoma" w:cs="Tahoma"/>
                <w:sz w:val="24"/>
                <w:szCs w:val="24"/>
              </w:rPr>
            </w:pPr>
          </w:p>
          <w:p w:rsidR="003E78FD" w:rsidRPr="006E244A" w:rsidRDefault="003E78FD" w:rsidP="003E78FD">
            <w:pPr>
              <w:pStyle w:val="MRNoHead1"/>
              <w:numPr>
                <w:ilvl w:val="0"/>
                <w:numId w:val="2"/>
              </w:numPr>
              <w:spacing w:before="0" w:line="240" w:lineRule="auto"/>
              <w:ind w:left="1382"/>
              <w:rPr>
                <w:rFonts w:ascii="Tahoma" w:hAnsi="Tahoma" w:cs="Tahoma"/>
                <w:sz w:val="24"/>
                <w:szCs w:val="24"/>
              </w:rPr>
            </w:pPr>
            <w:r w:rsidRPr="006E244A">
              <w:rPr>
                <w:rFonts w:ascii="Tahoma" w:hAnsi="Tahoma" w:cs="Tahoma"/>
                <w:sz w:val="24"/>
                <w:szCs w:val="24"/>
              </w:rPr>
              <w:t>Any complaint about a member of DSU staff will be dealt with according to the Complaints Procedure and the Staffing Protocol.</w:t>
            </w:r>
          </w:p>
          <w:p w:rsidR="003E78FD" w:rsidRPr="006E244A" w:rsidRDefault="003E78FD" w:rsidP="003B6F6B">
            <w:pPr>
              <w:pStyle w:val="MRNoHead1"/>
              <w:numPr>
                <w:ilvl w:val="0"/>
                <w:numId w:val="0"/>
              </w:numPr>
              <w:spacing w:before="0" w:line="240" w:lineRule="auto"/>
              <w:ind w:left="66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78FD" w:rsidRPr="006E244A" w:rsidTr="003B6F6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FD" w:rsidRPr="006E244A" w:rsidRDefault="003E78FD" w:rsidP="003B6F6B">
            <w:pPr>
              <w:tabs>
                <w:tab w:val="right" w:pos="2232"/>
              </w:tabs>
              <w:spacing w:before="120" w:line="240" w:lineRule="auto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6E244A">
              <w:rPr>
                <w:rFonts w:ascii="Tahoma" w:hAnsi="Tahoma" w:cs="Tahoma"/>
                <w:b/>
                <w:sz w:val="24"/>
                <w:szCs w:val="24"/>
              </w:rPr>
              <w:t xml:space="preserve">Executive Committee Officer Protocol 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FD" w:rsidRPr="006E244A" w:rsidRDefault="003E78FD" w:rsidP="003E78FD">
            <w:pPr>
              <w:pStyle w:val="MRNoHead1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6E244A">
              <w:rPr>
                <w:rFonts w:ascii="Tahoma" w:hAnsi="Tahoma" w:cs="Tahoma"/>
                <w:sz w:val="24"/>
                <w:szCs w:val="24"/>
              </w:rPr>
              <w:t xml:space="preserve">All Sabbatical </w:t>
            </w:r>
            <w:r>
              <w:rPr>
                <w:rFonts w:ascii="Tahoma" w:hAnsi="Tahoma" w:cs="Tahoma"/>
                <w:sz w:val="24"/>
                <w:szCs w:val="24"/>
              </w:rPr>
              <w:t>Officers</w:t>
            </w:r>
            <w:r w:rsidRPr="006E244A">
              <w:rPr>
                <w:rFonts w:ascii="Tahoma" w:hAnsi="Tahoma" w:cs="Tahoma"/>
                <w:sz w:val="24"/>
                <w:szCs w:val="24"/>
              </w:rPr>
              <w:t xml:space="preserve"> shall comply with the governing Staffing Protocol. </w:t>
            </w:r>
          </w:p>
        </w:tc>
      </w:tr>
      <w:tr w:rsidR="003E78FD" w:rsidRPr="006E244A" w:rsidTr="003B6F6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FD" w:rsidRPr="006E244A" w:rsidRDefault="003E78FD" w:rsidP="003B6F6B">
            <w:pPr>
              <w:tabs>
                <w:tab w:val="right" w:pos="2232"/>
              </w:tabs>
              <w:spacing w:before="120" w:line="240" w:lineRule="auto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Policy Review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FD" w:rsidRPr="006E244A" w:rsidRDefault="003E78FD" w:rsidP="003B6F6B">
            <w:pPr>
              <w:pStyle w:val="MRNoHead2"/>
              <w:numPr>
                <w:ilvl w:val="0"/>
                <w:numId w:val="0"/>
              </w:numPr>
            </w:pPr>
            <w:r>
              <w:t xml:space="preserve">          7.       </w:t>
            </w:r>
            <w:r w:rsidRPr="006E244A">
              <w:rPr>
                <w:rFonts w:ascii="Tahoma" w:hAnsi="Tahoma" w:cs="Tahoma"/>
                <w:sz w:val="24"/>
                <w:szCs w:val="24"/>
              </w:rPr>
              <w:t>The Board of Trustees shall review all conduct, discipline and complaints policies every 3 years.</w:t>
            </w:r>
            <w:r>
              <w:t xml:space="preserve">  </w:t>
            </w:r>
          </w:p>
        </w:tc>
      </w:tr>
    </w:tbl>
    <w:p w:rsidR="001C23B3" w:rsidRDefault="00597319"/>
    <w:sectPr w:rsidR="001C2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9DB"/>
    <w:multiLevelType w:val="multilevel"/>
    <w:tmpl w:val="94E82342"/>
    <w:lvl w:ilvl="0">
      <w:start w:val="1"/>
      <w:numFmt w:val="decimal"/>
      <w:pStyle w:val="MRNoHead1"/>
      <w:lvlText w:val="%1"/>
      <w:lvlJc w:val="left"/>
      <w:pPr>
        <w:tabs>
          <w:tab w:val="num" w:pos="1380"/>
        </w:tabs>
        <w:ind w:left="138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RNoHead2"/>
      <w:lvlText w:val="%1.%2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2">
      <w:start w:val="1"/>
      <w:numFmt w:val="decimal"/>
      <w:pStyle w:val="MRNoHead3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lowerRoman"/>
      <w:pStyle w:val="MRNoHead4"/>
      <w:lvlText w:val="(%4)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MRNoHead5"/>
      <w:lvlText w:val="(%5)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  <w:sz w:val="22"/>
        <w:szCs w:val="22"/>
        <w:u w:val="none"/>
      </w:rPr>
    </w:lvl>
    <w:lvl w:ilvl="5">
      <w:start w:val="1"/>
      <w:numFmt w:val="decimal"/>
      <w:pStyle w:val="MRNoHead6"/>
      <w:lvlText w:val="%6)"/>
      <w:lvlJc w:val="left"/>
      <w:pPr>
        <w:tabs>
          <w:tab w:val="num" w:pos="5400"/>
        </w:tabs>
        <w:ind w:left="5400" w:hanging="720"/>
      </w:pPr>
      <w:rPr>
        <w:rFonts w:hint="default"/>
        <w:b w:val="0"/>
        <w:i w:val="0"/>
        <w:sz w:val="22"/>
        <w:szCs w:val="22"/>
        <w:u w:val="none"/>
      </w:rPr>
    </w:lvl>
    <w:lvl w:ilvl="6">
      <w:start w:val="1"/>
      <w:numFmt w:val="lowerLetter"/>
      <w:pStyle w:val="MRNoHead7"/>
      <w:lvlText w:val="%7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7">
      <w:start w:val="1"/>
      <w:numFmt w:val="lowerRoman"/>
      <w:pStyle w:val="MRNoHead8"/>
      <w:lvlText w:val="%8)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8">
      <w:start w:val="1"/>
      <w:numFmt w:val="upperLetter"/>
      <w:pStyle w:val="MRNoHead9"/>
      <w:lvlText w:val="%9)"/>
      <w:lvlJc w:val="left"/>
      <w:pPr>
        <w:tabs>
          <w:tab w:val="num" w:pos="7560"/>
        </w:tabs>
        <w:ind w:left="7560" w:hanging="7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FD"/>
    <w:rsid w:val="002A5417"/>
    <w:rsid w:val="003E78FD"/>
    <w:rsid w:val="004A0C3B"/>
    <w:rsid w:val="005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A80BC-4E51-4E17-8553-DFFD77A1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8FD"/>
    <w:pPr>
      <w:spacing w:before="240" w:after="0" w:line="36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NoHead1">
    <w:name w:val="M&amp;R No Head 1"/>
    <w:basedOn w:val="Normal"/>
    <w:rsid w:val="003E78FD"/>
    <w:pPr>
      <w:numPr>
        <w:numId w:val="1"/>
      </w:numPr>
    </w:pPr>
  </w:style>
  <w:style w:type="paragraph" w:customStyle="1" w:styleId="MRNoHead2">
    <w:name w:val="M&amp;R No Head 2"/>
    <w:basedOn w:val="MRNoHead1"/>
    <w:rsid w:val="003E78FD"/>
    <w:pPr>
      <w:numPr>
        <w:ilvl w:val="1"/>
      </w:numPr>
    </w:pPr>
  </w:style>
  <w:style w:type="paragraph" w:customStyle="1" w:styleId="MRNoHead3">
    <w:name w:val="M&amp;R No Head 3"/>
    <w:basedOn w:val="MRNoHead1"/>
    <w:rsid w:val="003E78FD"/>
    <w:pPr>
      <w:numPr>
        <w:ilvl w:val="2"/>
      </w:numPr>
    </w:pPr>
  </w:style>
  <w:style w:type="paragraph" w:customStyle="1" w:styleId="MRNoHead4">
    <w:name w:val="M&amp;R No Head 4"/>
    <w:basedOn w:val="Normal"/>
    <w:rsid w:val="003E78FD"/>
    <w:pPr>
      <w:numPr>
        <w:ilvl w:val="3"/>
        <w:numId w:val="1"/>
      </w:numPr>
    </w:pPr>
  </w:style>
  <w:style w:type="paragraph" w:customStyle="1" w:styleId="MRNoHead5">
    <w:name w:val="M&amp;R No Head 5"/>
    <w:basedOn w:val="MRNoHead1"/>
    <w:rsid w:val="003E78FD"/>
    <w:pPr>
      <w:numPr>
        <w:ilvl w:val="4"/>
      </w:numPr>
    </w:pPr>
  </w:style>
  <w:style w:type="paragraph" w:customStyle="1" w:styleId="MRNoHead6">
    <w:name w:val="M&amp;R No Head 6"/>
    <w:basedOn w:val="MRNoHead1"/>
    <w:rsid w:val="003E78FD"/>
    <w:pPr>
      <w:numPr>
        <w:ilvl w:val="5"/>
      </w:numPr>
    </w:pPr>
  </w:style>
  <w:style w:type="paragraph" w:customStyle="1" w:styleId="MRNoHead7">
    <w:name w:val="M&amp;R No Head 7"/>
    <w:basedOn w:val="MRNoHead1"/>
    <w:rsid w:val="003E78FD"/>
    <w:pPr>
      <w:numPr>
        <w:ilvl w:val="6"/>
      </w:numPr>
    </w:pPr>
  </w:style>
  <w:style w:type="paragraph" w:customStyle="1" w:styleId="MRNoHead8">
    <w:name w:val="M&amp;R No Head 8"/>
    <w:basedOn w:val="MRNoHead1"/>
    <w:rsid w:val="003E78FD"/>
    <w:pPr>
      <w:numPr>
        <w:ilvl w:val="7"/>
      </w:numPr>
    </w:pPr>
  </w:style>
  <w:style w:type="paragraph" w:customStyle="1" w:styleId="MRNoHead9">
    <w:name w:val="M&amp;R No Head 9"/>
    <w:basedOn w:val="MRNoHead1"/>
    <w:rsid w:val="003E78FD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Hilton</dc:creator>
  <cp:keywords/>
  <dc:description/>
  <cp:lastModifiedBy>Lisa Hackett (Student Union)</cp:lastModifiedBy>
  <cp:revision>2</cp:revision>
  <dcterms:created xsi:type="dcterms:W3CDTF">2017-04-27T08:53:00Z</dcterms:created>
  <dcterms:modified xsi:type="dcterms:W3CDTF">2017-04-27T08:53:00Z</dcterms:modified>
</cp:coreProperties>
</file>